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E7" w:rsidRDefault="00BD5FE7" w:rsidP="00BD5FE7">
      <w:pPr>
        <w:spacing w:after="120" w:line="360" w:lineRule="auto"/>
        <w:jc w:val="center"/>
        <w:rPr>
          <w:szCs w:val="28"/>
        </w:rPr>
      </w:pPr>
      <w:r>
        <w:rPr>
          <w:szCs w:val="28"/>
        </w:rPr>
        <w:t>Муниципальное автономно дошкольное образовательное</w:t>
      </w:r>
    </w:p>
    <w:p w:rsidR="00BD5FE7" w:rsidRDefault="00BD5FE7" w:rsidP="00BD5FE7">
      <w:pPr>
        <w:spacing w:after="120" w:line="360" w:lineRule="auto"/>
        <w:jc w:val="center"/>
        <w:rPr>
          <w:szCs w:val="28"/>
        </w:rPr>
      </w:pPr>
      <w:r>
        <w:rPr>
          <w:szCs w:val="28"/>
        </w:rPr>
        <w:t>учреждение детский сад №134 города Тюмени</w:t>
      </w:r>
    </w:p>
    <w:p w:rsidR="00BD5FE7" w:rsidRDefault="00BD5FE7" w:rsidP="00BD5FE7">
      <w:pPr>
        <w:spacing w:after="120" w:line="360" w:lineRule="auto"/>
        <w:jc w:val="center"/>
        <w:rPr>
          <w:szCs w:val="28"/>
        </w:rPr>
      </w:pPr>
    </w:p>
    <w:p w:rsidR="00BD5FE7" w:rsidRDefault="00BD5FE7" w:rsidP="00BD5FE7">
      <w:pPr>
        <w:spacing w:after="120" w:line="360" w:lineRule="auto"/>
        <w:rPr>
          <w:color w:val="17365D"/>
          <w:szCs w:val="28"/>
        </w:rPr>
      </w:pPr>
    </w:p>
    <w:p w:rsidR="00BD5FE7" w:rsidRDefault="00BD5FE7" w:rsidP="00BD5FE7">
      <w:pPr>
        <w:spacing w:after="0" w:line="240" w:lineRule="auto"/>
        <w:jc w:val="center"/>
        <w:rPr>
          <w:color w:val="C00000"/>
          <w:szCs w:val="28"/>
        </w:rPr>
      </w:pPr>
    </w:p>
    <w:p w:rsidR="00BD5FE7" w:rsidRDefault="00BD5FE7" w:rsidP="00BD5FE7">
      <w:pPr>
        <w:spacing w:after="120" w:line="360" w:lineRule="auto"/>
        <w:jc w:val="center"/>
        <w:rPr>
          <w:szCs w:val="28"/>
          <w:lang w:eastAsia="en-US"/>
        </w:rPr>
      </w:pPr>
      <w:r>
        <w:rPr>
          <w:szCs w:val="28"/>
        </w:rPr>
        <w:t>Консультация для родителей</w:t>
      </w:r>
    </w:p>
    <w:p w:rsidR="00BD5FE7" w:rsidRDefault="00BD5FE7" w:rsidP="00BD5FE7">
      <w:pPr>
        <w:spacing w:after="0" w:line="276" w:lineRule="auto"/>
        <w:ind w:firstLine="426"/>
        <w:jc w:val="center"/>
        <w:rPr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>Осторожно! Мультики!</w:t>
      </w:r>
      <w:r>
        <w:rPr>
          <w:szCs w:val="28"/>
        </w:rPr>
        <w:t>»</w:t>
      </w:r>
    </w:p>
    <w:p w:rsidR="00BD5FE7" w:rsidRDefault="00BD5FE7" w:rsidP="00BD5FE7">
      <w:pPr>
        <w:spacing w:after="0" w:line="276" w:lineRule="auto"/>
        <w:rPr>
          <w:szCs w:val="28"/>
        </w:rPr>
      </w:pPr>
    </w:p>
    <w:p w:rsidR="00BD5FE7" w:rsidRDefault="00BD5FE7" w:rsidP="00BD5FE7">
      <w:pPr>
        <w:spacing w:after="0" w:line="240" w:lineRule="auto"/>
        <w:jc w:val="center"/>
        <w:rPr>
          <w:szCs w:val="28"/>
        </w:rPr>
      </w:pPr>
    </w:p>
    <w:p w:rsidR="00BD5FE7" w:rsidRDefault="00BD5FE7" w:rsidP="00BD5FE7">
      <w:pPr>
        <w:spacing w:after="0" w:line="240" w:lineRule="auto"/>
        <w:jc w:val="center"/>
        <w:rPr>
          <w:b/>
          <w:i/>
          <w:lang w:eastAsia="en-US"/>
        </w:rPr>
      </w:pPr>
      <w:r>
        <w:rPr>
          <w:noProof/>
        </w:rPr>
        <w:drawing>
          <wp:inline distT="0" distB="0" distL="0" distR="0">
            <wp:extent cx="5940425" cy="4295566"/>
            <wp:effectExtent l="0" t="0" r="3175" b="0"/>
            <wp:docPr id="2" name="Рисунок 2" descr="https://i.pinimg.com/originals/e0/cb/8d/e0cb8df186eb8db0bc77957473811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0/cb/8d/e0cb8df186eb8db0bc779574738113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E7" w:rsidRDefault="00BD5FE7" w:rsidP="00BD5FE7">
      <w:pPr>
        <w:spacing w:after="0" w:line="240" w:lineRule="auto"/>
      </w:pPr>
    </w:p>
    <w:p w:rsidR="00BD5FE7" w:rsidRDefault="00BD5FE7" w:rsidP="00BD5FE7">
      <w:pPr>
        <w:spacing w:after="0" w:line="240" w:lineRule="auto"/>
        <w:jc w:val="right"/>
      </w:pPr>
    </w:p>
    <w:p w:rsidR="00BD5FE7" w:rsidRDefault="00BD5FE7" w:rsidP="00BD5FE7">
      <w:pPr>
        <w:spacing w:after="0" w:line="240" w:lineRule="auto"/>
        <w:jc w:val="right"/>
      </w:pPr>
    </w:p>
    <w:p w:rsidR="00BD5FE7" w:rsidRDefault="00BD5FE7" w:rsidP="00BD5FE7">
      <w:pPr>
        <w:spacing w:after="0" w:line="240" w:lineRule="auto"/>
        <w:jc w:val="right"/>
      </w:pPr>
      <w:r>
        <w:t xml:space="preserve">Подготовила: воспитатель </w:t>
      </w:r>
    </w:p>
    <w:p w:rsidR="00BD5FE7" w:rsidRDefault="00BD5FE7" w:rsidP="00BD5FE7">
      <w:pPr>
        <w:spacing w:after="0" w:line="240" w:lineRule="auto"/>
        <w:jc w:val="right"/>
      </w:pPr>
      <w:r>
        <w:t>Капустина К.С.</w:t>
      </w:r>
    </w:p>
    <w:p w:rsidR="00BD5FE7" w:rsidRDefault="00BD5FE7" w:rsidP="00BD5FE7">
      <w:pPr>
        <w:spacing w:after="0" w:line="240" w:lineRule="auto"/>
      </w:pPr>
    </w:p>
    <w:p w:rsidR="00BD5FE7" w:rsidRDefault="00BD5FE7" w:rsidP="00BD5FE7">
      <w:pPr>
        <w:spacing w:after="0" w:line="240" w:lineRule="auto"/>
      </w:pPr>
    </w:p>
    <w:p w:rsidR="00BD5FE7" w:rsidRDefault="00BD5FE7" w:rsidP="00BD5FE7">
      <w:pPr>
        <w:spacing w:after="0" w:line="240" w:lineRule="auto"/>
      </w:pPr>
    </w:p>
    <w:p w:rsidR="00BD5FE7" w:rsidRDefault="00BD5FE7" w:rsidP="00BD5FE7">
      <w:pPr>
        <w:spacing w:after="0" w:line="240" w:lineRule="auto"/>
        <w:jc w:val="center"/>
      </w:pPr>
    </w:p>
    <w:p w:rsidR="00BD5FE7" w:rsidRPr="00BD5FE7" w:rsidRDefault="00BD5FE7" w:rsidP="00BD5FE7">
      <w:pPr>
        <w:spacing w:after="0" w:line="259" w:lineRule="auto"/>
        <w:ind w:left="-567" w:right="0" w:firstLine="0"/>
        <w:jc w:val="center"/>
        <w:rPr>
          <w:rFonts w:ascii="Courier New" w:eastAsia="Courier New" w:hAnsi="Courier New" w:cs="Courier New"/>
          <w:b/>
          <w:i/>
          <w:color w:val="FF0000"/>
        </w:rPr>
      </w:pPr>
      <w:r>
        <w:t xml:space="preserve">2020 г. </w:t>
      </w:r>
    </w:p>
    <w:p w:rsidR="00BD5FE7" w:rsidRDefault="00BD5FE7" w:rsidP="00BD5FE7">
      <w:pPr>
        <w:ind w:left="-15" w:right="-2"/>
      </w:pPr>
      <w:r>
        <w:lastRenderedPageBreak/>
        <w:t xml:space="preserve"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 </w:t>
      </w:r>
    </w:p>
    <w:p w:rsidR="00BD5FE7" w:rsidRDefault="00BD5FE7" w:rsidP="00BD5FE7">
      <w:pPr>
        <w:spacing w:after="0"/>
        <w:ind w:left="-15" w:right="-2"/>
      </w:pPr>
      <w: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безопасную. Поскольку мультики занимают большую часть внимания ребенка, </w:t>
      </w:r>
      <w:r w:rsidRPr="00BD5FE7">
        <w:t>то влияние мультфильмов на сознание и психику детей – это тема, которая во</w:t>
      </w:r>
      <w:r>
        <w:t xml:space="preserve">лнует любого родителя. </w:t>
      </w:r>
    </w:p>
    <w:p w:rsidR="00BD5FE7" w:rsidRDefault="00BD5FE7" w:rsidP="00BD5FE7">
      <w:pPr>
        <w:ind w:left="-15" w:right="-2"/>
      </w:pPr>
      <w:r>
        <w:t xml:space="preserve"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 </w:t>
      </w:r>
      <w:r w:rsidRPr="00BD5FE7">
        <w:t>По каким же признакам определить опасные мультфильмы для ребенка?</w:t>
      </w:r>
      <w:r>
        <w:t xml:space="preserve"> 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BD5FE7" w:rsidRDefault="00BD5FE7" w:rsidP="00BD5FE7">
      <w:pPr>
        <w:ind w:left="-15" w:right="-2"/>
        <w:jc w:val="center"/>
      </w:pPr>
      <w:r>
        <w:rPr>
          <w:b/>
          <w:i/>
          <w:color w:val="FF0000"/>
          <w:u w:val="single" w:color="FF0000"/>
        </w:rPr>
        <w:t>Признаки опасных мультфильмов:</w:t>
      </w:r>
    </w:p>
    <w:p w:rsidR="00BD5FE7" w:rsidRDefault="00BD5FE7" w:rsidP="00BD5FE7">
      <w:pPr>
        <w:numPr>
          <w:ilvl w:val="0"/>
          <w:numId w:val="1"/>
        </w:numPr>
        <w:ind w:right="-2"/>
      </w:pPr>
      <w:r>
        <w:rPr>
          <w:b/>
          <w:i/>
        </w:rPr>
        <w:t>Слишком яркие цвета мультфильма.</w:t>
      </w:r>
      <w:r>
        <w:t xml:space="preserve"> Кислотно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>
        <w:t>перевозбудится</w:t>
      </w:r>
      <w:proofErr w:type="spellEnd"/>
      <w:r>
        <w:t xml:space="preserve"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 </w:t>
      </w:r>
    </w:p>
    <w:p w:rsidR="00BD5FE7" w:rsidRDefault="00BD5FE7" w:rsidP="00BD5FE7">
      <w:pPr>
        <w:numPr>
          <w:ilvl w:val="0"/>
          <w:numId w:val="1"/>
        </w:numPr>
        <w:ind w:right="-2"/>
      </w:pPr>
      <w:r>
        <w:rPr>
          <w:b/>
          <w:i/>
        </w:rPr>
        <w:t>Громкое звуковое сопровождение.</w:t>
      </w:r>
      <w:r>
        <w:t xml:space="preserve"> Резкие звуки, напряженная музыка оказывают угнетающее влияние на детскую психику, вызывают головную боль и повышенную тревожность. </w:t>
      </w:r>
    </w:p>
    <w:p w:rsidR="00BD5FE7" w:rsidRDefault="00BD5FE7" w:rsidP="00BD5FE7">
      <w:pPr>
        <w:numPr>
          <w:ilvl w:val="0"/>
          <w:numId w:val="1"/>
        </w:numPr>
        <w:spacing w:after="50" w:line="251" w:lineRule="auto"/>
        <w:ind w:right="-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0B0E6FE" wp14:editId="2D9A7F3B">
            <wp:simplePos x="0" y="0"/>
            <wp:positionH relativeFrom="column">
              <wp:posOffset>4622165</wp:posOffset>
            </wp:positionH>
            <wp:positionV relativeFrom="paragraph">
              <wp:posOffset>107950</wp:posOffset>
            </wp:positionV>
            <wp:extent cx="1752600" cy="1174750"/>
            <wp:effectExtent l="0" t="0" r="0" b="635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i/>
        </w:rPr>
        <w:t xml:space="preserve">Присутствие </w:t>
      </w:r>
      <w:r>
        <w:rPr>
          <w:b/>
          <w:i/>
        </w:rPr>
        <w:tab/>
        <w:t xml:space="preserve">сцен </w:t>
      </w:r>
      <w:r>
        <w:rPr>
          <w:b/>
          <w:i/>
        </w:rPr>
        <w:tab/>
        <w:t xml:space="preserve">агрессии </w:t>
      </w:r>
      <w:r>
        <w:rPr>
          <w:b/>
          <w:i/>
        </w:rPr>
        <w:tab/>
        <w:t>и насилия.</w:t>
      </w:r>
      <w:r>
        <w:t xml:space="preserve"> 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 </w:t>
      </w:r>
    </w:p>
    <w:p w:rsidR="00BD5FE7" w:rsidRDefault="00BD5FE7" w:rsidP="00BD5FE7">
      <w:pPr>
        <w:numPr>
          <w:ilvl w:val="0"/>
          <w:numId w:val="1"/>
        </w:numPr>
        <w:ind w:right="-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B0FD5EC" wp14:editId="498E9042">
            <wp:simplePos x="0" y="0"/>
            <wp:positionH relativeFrom="column">
              <wp:posOffset>4476115</wp:posOffset>
            </wp:positionH>
            <wp:positionV relativeFrom="paragraph">
              <wp:posOffset>358935</wp:posOffset>
            </wp:positionV>
            <wp:extent cx="2105025" cy="721995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Плохое поведение героев никак не наказывается, а иногда даже приветствуется.</w:t>
      </w:r>
      <w:r>
        <w:t xml:space="preserve"> 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</w:t>
      </w:r>
    </w:p>
    <w:p w:rsidR="00BD5FE7" w:rsidRDefault="00BD5FE7" w:rsidP="00BD5FE7">
      <w:pPr>
        <w:ind w:left="166" w:right="-2" w:firstLine="0"/>
      </w:pPr>
      <w:r>
        <w:t xml:space="preserve">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 </w:t>
      </w:r>
    </w:p>
    <w:p w:rsidR="00BD5FE7" w:rsidRDefault="00BD5FE7" w:rsidP="00BD5FE7">
      <w:pPr>
        <w:numPr>
          <w:ilvl w:val="0"/>
          <w:numId w:val="1"/>
        </w:numPr>
        <w:ind w:right="-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40FF6D" wp14:editId="4193F56E">
            <wp:simplePos x="0" y="0"/>
            <wp:positionH relativeFrom="column">
              <wp:posOffset>5514975</wp:posOffset>
            </wp:positionH>
            <wp:positionV relativeFrom="paragraph">
              <wp:posOffset>186405</wp:posOffset>
            </wp:positionV>
            <wp:extent cx="1143000" cy="751205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На экране демонстрируется опасное для жизни поведение.</w:t>
      </w:r>
      <w:r>
        <w:rPr>
          <w:b/>
        </w:rPr>
        <w:t xml:space="preserve"> </w:t>
      </w:r>
      <w:r>
        <w:t>Мультики, где персонажи «</w:t>
      </w:r>
      <w:proofErr w:type="spellStart"/>
      <w:r>
        <w:t>лихачат</w:t>
      </w:r>
      <w:proofErr w:type="spellEnd"/>
      <w:r>
        <w:t xml:space="preserve"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 </w:t>
      </w:r>
    </w:p>
    <w:p w:rsidR="00BD5FE7" w:rsidRDefault="00BD5FE7" w:rsidP="00BD5FE7">
      <w:pPr>
        <w:numPr>
          <w:ilvl w:val="0"/>
          <w:numId w:val="1"/>
        </w:numPr>
        <w:ind w:right="-2"/>
      </w:pPr>
      <w:r>
        <w:rPr>
          <w:b/>
          <w:i/>
        </w:rPr>
        <w:t>Присутствуют сцены неуважения к людям, растениям и животным.</w:t>
      </w:r>
      <w:r>
        <w:t xml:space="preserve"> 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не воспитан, задирист и груб, то циничное непристойное поведение ребенка не заставит себя ждать. </w:t>
      </w:r>
    </w:p>
    <w:p w:rsidR="00BD5FE7" w:rsidRDefault="00BD5FE7" w:rsidP="00BD5FE7">
      <w:pPr>
        <w:numPr>
          <w:ilvl w:val="0"/>
          <w:numId w:val="1"/>
        </w:numPr>
        <w:spacing w:after="40" w:line="251" w:lineRule="auto"/>
        <w:ind w:right="-2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43B481D" wp14:editId="514A617E">
            <wp:simplePos x="0" y="0"/>
            <wp:positionH relativeFrom="column">
              <wp:posOffset>4876165</wp:posOffset>
            </wp:positionH>
            <wp:positionV relativeFrom="paragraph">
              <wp:posOffset>20836</wp:posOffset>
            </wp:positionV>
            <wp:extent cx="1781175" cy="1428750"/>
            <wp:effectExtent l="0" t="0" r="0" b="0"/>
            <wp:wrapSquare wrapText="bothSides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Несимпатичные </w:t>
      </w:r>
      <w:r>
        <w:rPr>
          <w:b/>
          <w:i/>
        </w:rPr>
        <w:tab/>
        <w:t>персонажи.</w:t>
      </w:r>
      <w:r>
        <w:t xml:space="preserve"> Для </w:t>
      </w:r>
      <w:r>
        <w:tab/>
        <w:t xml:space="preserve">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 </w:t>
      </w:r>
    </w:p>
    <w:p w:rsidR="00BD5FE7" w:rsidRDefault="00BD5FE7" w:rsidP="00BD5FE7">
      <w:pPr>
        <w:numPr>
          <w:ilvl w:val="0"/>
          <w:numId w:val="1"/>
        </w:numPr>
        <w:spacing w:after="0"/>
        <w:ind w:right="-2"/>
      </w:pPr>
      <w:r>
        <w:rPr>
          <w:b/>
          <w:i/>
        </w:rPr>
        <w:t>Жаргонные, нецензурные выражения.</w:t>
      </w:r>
      <w:r>
        <w:t xml:space="preserve"> 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 </w:t>
      </w:r>
    </w:p>
    <w:p w:rsidR="00BD5FE7" w:rsidRDefault="00BD5FE7" w:rsidP="00BD5FE7">
      <w:pPr>
        <w:spacing w:after="0"/>
        <w:ind w:left="583" w:right="-2" w:firstLine="0"/>
        <w:jc w:val="center"/>
      </w:pPr>
      <w:r>
        <w:rPr>
          <w:b/>
          <w:i/>
          <w:color w:val="FF0000"/>
          <w:u w:val="single" w:color="FF0000"/>
        </w:rPr>
        <w:t>Старые и современные мультфильмы.</w:t>
      </w:r>
    </w:p>
    <w:p w:rsidR="00BD5FE7" w:rsidRDefault="00BD5FE7" w:rsidP="00BD5FE7">
      <w:pPr>
        <w:spacing w:after="2"/>
        <w:ind w:left="-15" w:right="-2"/>
      </w:pPr>
      <w:r>
        <w:t xml:space="preserve"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 </w:t>
      </w:r>
    </w:p>
    <w:p w:rsidR="00BD5FE7" w:rsidRPr="00BD5FE7" w:rsidRDefault="00BD5FE7" w:rsidP="00BD5FE7">
      <w:pPr>
        <w:ind w:left="-15" w:right="-2"/>
      </w:pPr>
      <w:r>
        <w:t xml:space="preserve">В выборе мультфильма надо быть в десять раз осторожнее, чем в выборе книги, потому что зрительные образы воздействуют на ребенка гораздо сильнее. </w:t>
      </w:r>
      <w:r w:rsidRPr="00BD5FE7">
        <w:t xml:space="preserve">Если говорить о "советских" мультфильмах, то они хороши тем, что в них отражается нормальная для ребенка картина мира. </w:t>
      </w:r>
      <w:r>
        <w:t>Зло в этой картине не вечно, оно паразитирует на добре, а вечно - добро</w:t>
      </w:r>
      <w:r>
        <w:rPr>
          <w:b/>
        </w:rPr>
        <w:t xml:space="preserve">. </w:t>
      </w:r>
      <w:r>
        <w:t xml:space="preserve">И в эту добрую картину </w:t>
      </w:r>
      <w:r>
        <w:lastRenderedPageBreak/>
        <w:t xml:space="preserve">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И оказывается вдруг, что он такой злобный только потому, что с ним никто не дружил, его никто не любил, никто ему не сочувствовал. Очень важно, что в "советских" мультфильмах злой персонаж подается в юмористической форме, что уравновешивает его "злодейскую" </w:t>
      </w:r>
      <w:r w:rsidRPr="00BD5FE7">
        <w:t xml:space="preserve">сущность. </w:t>
      </w:r>
    </w:p>
    <w:p w:rsidR="00BD5FE7" w:rsidRDefault="00BD5FE7" w:rsidP="00BD5FE7">
      <w:pPr>
        <w:ind w:left="-15" w:right="-2"/>
      </w:pPr>
      <w:r w:rsidRPr="00BD5FE7">
        <w:t>Такая картина мира гармонизирует психику ребенка</w:t>
      </w:r>
      <w:r>
        <w:rPr>
          <w:b/>
          <w:i/>
        </w:rPr>
        <w:t>.</w:t>
      </w:r>
      <w:r>
        <w:t xml:space="preserve"> Поэтому мультфильмы эти полезны детям они дают правильные модели поведения: как заводить дружбу, как быть хорошим товарищем, как помогать другим. </w:t>
      </w:r>
    </w:p>
    <w:p w:rsidR="00BD5FE7" w:rsidRDefault="00BD5FE7" w:rsidP="00BD5FE7">
      <w:pPr>
        <w:ind w:left="-15" w:right="-2"/>
      </w:pPr>
      <w:r>
        <w:t xml:space="preserve">О </w:t>
      </w:r>
      <w:r w:rsidRPr="00BD5FE7">
        <w:t>"западных" же мультфильмах</w:t>
      </w:r>
      <w:r>
        <w:t xml:space="preserve"> нельзя сказать, что все они для ребенка полезны. Формально в них все то же: есть положительные и отрицательные герои, положительные побеждают. Ну, а что же не так? </w:t>
      </w:r>
    </w:p>
    <w:p w:rsidR="00BD5FE7" w:rsidRDefault="00BD5FE7" w:rsidP="00BD5FE7">
      <w:pPr>
        <w:ind w:left="-15" w:right="-2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D8AFA43" wp14:editId="47AFADDD">
            <wp:simplePos x="0" y="0"/>
            <wp:positionH relativeFrom="column">
              <wp:posOffset>4131310</wp:posOffset>
            </wp:positionH>
            <wp:positionV relativeFrom="paragraph">
              <wp:posOffset>170639</wp:posOffset>
            </wp:positionV>
            <wp:extent cx="2505075" cy="1657350"/>
            <wp:effectExtent l="0" t="0" r="0" b="0"/>
            <wp:wrapSquare wrapText="bothSides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Прежде всего, в этих мультфильмах абсолютно другая картина мира. </w:t>
      </w:r>
      <w:r w:rsidRPr="00BD5FE7">
        <w:t>Мир, фон, на котором происходят события мультфильма, безнадежно лежит во зле.</w:t>
      </w:r>
      <w:r>
        <w:t xml:space="preserve"> И только жалкие крупицы добра в виде каких-нибудь </w:t>
      </w:r>
      <w:proofErr w:type="spellStart"/>
      <w:r>
        <w:t>ниндзячерепашек</w:t>
      </w:r>
      <w:proofErr w:type="spellEnd"/>
      <w:r>
        <w:t xml:space="preserve"> стараются со злом сразиться. </w:t>
      </w:r>
    </w:p>
    <w:p w:rsidR="00BD5FE7" w:rsidRDefault="00BD5FE7" w:rsidP="00BD5FE7">
      <w:pPr>
        <w:spacing w:after="0" w:line="251" w:lineRule="auto"/>
        <w:ind w:right="108"/>
        <w:jc w:val="left"/>
      </w:pPr>
      <w:r>
        <w:t xml:space="preserve">Причем </w:t>
      </w:r>
      <w:r>
        <w:tab/>
        <w:t xml:space="preserve">зло, </w:t>
      </w:r>
      <w:r>
        <w:tab/>
        <w:t xml:space="preserve">как </w:t>
      </w:r>
      <w:r>
        <w:tab/>
        <w:t xml:space="preserve">правило, </w:t>
      </w:r>
      <w:r>
        <w:tab/>
        <w:t xml:space="preserve">уничтожается физически, что абсолютно не привычно для нашего образа действия в сказках, где со злом старались бороться </w:t>
      </w:r>
      <w:r>
        <w:tab/>
        <w:t xml:space="preserve">другими </w:t>
      </w:r>
      <w:r>
        <w:tab/>
        <w:t xml:space="preserve">способами: </w:t>
      </w:r>
      <w:r>
        <w:tab/>
        <w:t xml:space="preserve">его </w:t>
      </w:r>
      <w:r>
        <w:tab/>
        <w:t xml:space="preserve">пытались перехитрить или уговорить. У нас разве что Змею </w:t>
      </w:r>
    </w:p>
    <w:p w:rsidR="00BD5FE7" w:rsidRDefault="00BD5FE7" w:rsidP="00BD5FE7">
      <w:pPr>
        <w:ind w:left="-15" w:right="-2" w:firstLine="0"/>
      </w:pPr>
      <w:r>
        <w:t xml:space="preserve">Горынычу отсекали головы. Такого, чтобы в мультфильмах кровь лилась рекой, не было никогда. </w:t>
      </w:r>
    </w:p>
    <w:p w:rsidR="00BD5FE7" w:rsidRDefault="00BD5FE7" w:rsidP="00BD5FE7">
      <w:pPr>
        <w:ind w:left="-15" w:right="-2"/>
      </w:pPr>
      <w:r w:rsidRPr="00BD5FE7">
        <w:t>А вообще, детей не надо перекармливать никакими мультфильмами. Хороший мультфильм должен быть наградой</w:t>
      </w:r>
      <w:r>
        <w:t xml:space="preserve">, праздником. Полезно использовать мультфильмы как инструмент поощрения и наказания (лишить ребенка мультфильма, если он плохо себя ведет). </w:t>
      </w:r>
    </w:p>
    <w:p w:rsidR="00BD5FE7" w:rsidRDefault="00BD5FE7" w:rsidP="00BD5FE7">
      <w:pPr>
        <w:ind w:left="-15" w:right="-2"/>
      </w:pPr>
      <w:r>
        <w:t xml:space="preserve">Психологи утверждают, что </w:t>
      </w:r>
      <w:r w:rsidRPr="00BD5FE7">
        <w:t>современные герои мультфильмов и фильмов вредят детской психике</w:t>
      </w:r>
      <w:r>
        <w:rPr>
          <w:b/>
          <w:i/>
        </w:rPr>
        <w:t>.</w:t>
      </w:r>
      <w:r>
        <w:t xml:space="preserve"> При внимательном рассмотрении супергероев, которых любят современные дети, оказалось, что они являются плохим примером для подражания даже в мелочах. </w:t>
      </w:r>
    </w:p>
    <w:p w:rsidR="00BD5FE7" w:rsidRDefault="00BD5FE7" w:rsidP="00BD5FE7">
      <w:pPr>
        <w:spacing w:after="0"/>
        <w:ind w:left="-15" w:right="-2"/>
      </w:pPr>
      <w:r>
        <w:t xml:space="preserve"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 </w:t>
      </w:r>
      <w:r w:rsidRPr="00BD5FE7">
        <w:t>наибольшей популярностью у современных детей пользуются герои, обладающие минимумом навыков</w:t>
      </w:r>
      <w:r>
        <w:t xml:space="preserve"> (в основном связанных с боевыми умениями) и поведенческих реакций. Герои, которые решают проблемы исключительно с помощью своих </w:t>
      </w:r>
      <w:bookmarkStart w:id="0" w:name="_GoBack"/>
      <w:bookmarkEnd w:id="0"/>
      <w:r w:rsidR="00D4228A">
        <w:lastRenderedPageBreak/>
        <w:t>суперспособностей</w:t>
      </w:r>
      <w:r>
        <w:t xml:space="preserve">, и не обладают такими человеческими качествами, как доброта, альтруизм, умение выходить из сложных ситуаций с помощью неординарных не силовых методов, дают подрастающему поколению неверные ориентиры. </w:t>
      </w:r>
    </w:p>
    <w:p w:rsidR="00BD5FE7" w:rsidRDefault="00BD5FE7" w:rsidP="00BD5FE7">
      <w:pPr>
        <w:spacing w:after="0"/>
        <w:ind w:left="-15" w:right="-2"/>
      </w:pPr>
      <w:r>
        <w:t xml:space="preserve"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охарактеризовать действия главных героев. Подчас герои современных произведений даже внешне не отличаются друг от друга -они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сильнейший, а не добрый, справедливый, хороший. Во многих сказках добро перестало побеждать зло, как это всегда было в сказках ранее. </w:t>
      </w:r>
    </w:p>
    <w:p w:rsidR="00BD5FE7" w:rsidRDefault="00BD5FE7" w:rsidP="00BD5FE7">
      <w:pPr>
        <w:ind w:left="-15" w:right="-2"/>
      </w:pPr>
      <w:r>
        <w:t xml:space="preserve"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 </w:t>
      </w:r>
    </w:p>
    <w:p w:rsidR="00BD5FE7" w:rsidRDefault="00BD5FE7" w:rsidP="00BD5FE7">
      <w:pPr>
        <w:ind w:left="-15" w:right="-2"/>
      </w:pPr>
      <w:r>
        <w:t xml:space="preserve">Но это вовсе не означает, что все современные сказки и мультфильмы таковыми являются. </w:t>
      </w:r>
    </w:p>
    <w:p w:rsidR="00BD5FE7" w:rsidRPr="00BD5FE7" w:rsidRDefault="00BD5FE7" w:rsidP="00BD5FE7">
      <w:pPr>
        <w:spacing w:after="13" w:line="270" w:lineRule="auto"/>
        <w:ind w:left="-15" w:right="0"/>
      </w:pPr>
      <w:r w:rsidRPr="00BD5FE7">
        <w:t xml:space="preserve">Родителям стоит прежде самим ознакомиться с фильмом, а затем устраивать показ для ребенка. </w:t>
      </w:r>
    </w:p>
    <w:p w:rsidR="00BD5FE7" w:rsidRPr="00BD5FE7" w:rsidRDefault="00BD5FE7" w:rsidP="00BD5FE7">
      <w:pPr>
        <w:spacing w:after="13" w:line="270" w:lineRule="auto"/>
        <w:ind w:left="-15" w:right="0"/>
      </w:pPr>
      <w:r w:rsidRPr="00BD5FE7">
        <w:t xml:space="preserve"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 </w:t>
      </w:r>
    </w:p>
    <w:p w:rsidR="00BD5FE7" w:rsidRDefault="00BD5FE7" w:rsidP="00BD5FE7">
      <w:pPr>
        <w:spacing w:after="13" w:line="270" w:lineRule="auto"/>
        <w:ind w:left="427" w:right="0" w:firstLine="0"/>
      </w:pPr>
      <w:r>
        <w:rPr>
          <w:b/>
          <w:i/>
        </w:rPr>
        <w:t xml:space="preserve">С какого возраста можно смотреть мультфильмы? </w:t>
      </w:r>
    </w:p>
    <w:p w:rsidR="00BD5FE7" w:rsidRDefault="00BD5FE7" w:rsidP="00BD5FE7">
      <w:pPr>
        <w:ind w:left="-15" w:right="303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9ADC2BD" wp14:editId="5A14A320">
            <wp:simplePos x="0" y="0"/>
            <wp:positionH relativeFrom="column">
              <wp:posOffset>3611245</wp:posOffset>
            </wp:positionH>
            <wp:positionV relativeFrom="paragraph">
              <wp:posOffset>41081</wp:posOffset>
            </wp:positionV>
            <wp:extent cx="2846070" cy="1847850"/>
            <wp:effectExtent l="0" t="0" r="0" b="0"/>
            <wp:wrapSquare wrapText="bothSides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 </w:t>
      </w:r>
    </w:p>
    <w:p w:rsidR="00BD5FE7" w:rsidRDefault="00BD5FE7" w:rsidP="00BD5FE7">
      <w:pPr>
        <w:ind w:left="-15" w:right="303"/>
      </w:pPr>
      <w:r>
        <w:t xml:space="preserve">Важнее </w:t>
      </w:r>
      <w:r>
        <w:tab/>
        <w:t xml:space="preserve">дать </w:t>
      </w:r>
      <w:r>
        <w:tab/>
        <w:t xml:space="preserve">ребенку </w:t>
      </w:r>
      <w:r>
        <w:tab/>
        <w:t xml:space="preserve">сначала познакомиться </w:t>
      </w:r>
      <w:r>
        <w:tab/>
        <w:t xml:space="preserve">с </w:t>
      </w:r>
      <w:r>
        <w:tab/>
        <w:t xml:space="preserve">как </w:t>
      </w:r>
      <w:r>
        <w:tab/>
        <w:t xml:space="preserve">можно </w:t>
      </w:r>
      <w:r>
        <w:tab/>
        <w:t xml:space="preserve">большим </w:t>
      </w:r>
    </w:p>
    <w:p w:rsidR="00BD5FE7" w:rsidRDefault="00BD5FE7" w:rsidP="00BD5FE7">
      <w:pPr>
        <w:ind w:left="-15" w:right="-2" w:firstLine="0"/>
      </w:pPr>
      <w:r>
        <w:t xml:space="preserve">количеством окружающих вещей и предметов, потрогать их, понять, какие они, узнать их форму, текстуру и запахи. </w:t>
      </w:r>
    </w:p>
    <w:p w:rsidR="00BD5FE7" w:rsidRDefault="00BD5FE7" w:rsidP="00BD5FE7">
      <w:pPr>
        <w:spacing w:after="9"/>
        <w:ind w:left="-15" w:right="-2"/>
      </w:pPr>
      <w:r>
        <w:t xml:space="preserve">Некоторые родители знакомят малыша с мультиками задолго до разрешенного возраста, чтобы накормить капризулю или заняться домашними </w:t>
      </w:r>
      <w:r>
        <w:lastRenderedPageBreak/>
        <w:t xml:space="preserve">делами. В таком случае постарайтесь хотя бы, чтобы ребенок не засиживался перед ними больше 15 минут. </w:t>
      </w:r>
    </w:p>
    <w:p w:rsidR="00BD5FE7" w:rsidRDefault="00BD5FE7" w:rsidP="00BD5FE7">
      <w:pPr>
        <w:ind w:left="-15" w:right="-2"/>
      </w:pPr>
      <w:r>
        <w:t xml:space="preserve"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 </w:t>
      </w:r>
    </w:p>
    <w:p w:rsidR="00BD5FE7" w:rsidRDefault="00BD5FE7" w:rsidP="00BD5FE7">
      <w:pPr>
        <w:ind w:left="-15" w:right="-2"/>
      </w:pPr>
      <w:r>
        <w:t xml:space="preserve"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 </w:t>
      </w:r>
    </w:p>
    <w:p w:rsidR="00BD5FE7" w:rsidRDefault="00BD5FE7" w:rsidP="00BD5FE7">
      <w:pPr>
        <w:ind w:left="-15" w:right="-2"/>
      </w:pPr>
      <w:r>
        <w:t xml:space="preserve"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 </w:t>
      </w:r>
    </w:p>
    <w:p w:rsidR="00BD5FE7" w:rsidRDefault="00BD5FE7" w:rsidP="00BD5FE7">
      <w:pPr>
        <w:spacing w:after="2"/>
        <w:ind w:left="-15" w:right="-2"/>
      </w:pPr>
      <w:r>
        <w:t xml:space="preserve"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эмоций и пытаются разобраться в них. </w:t>
      </w:r>
    </w:p>
    <w:p w:rsidR="00BD5FE7" w:rsidRDefault="00BD5FE7" w:rsidP="00BD5FE7">
      <w:pPr>
        <w:spacing w:after="9"/>
        <w:ind w:left="-15" w:right="-2"/>
      </w:pPr>
      <w:r>
        <w:t xml:space="preserve"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 </w:t>
      </w:r>
    </w:p>
    <w:p w:rsidR="00BD5FE7" w:rsidRDefault="00BD5FE7" w:rsidP="00BD5FE7">
      <w:pPr>
        <w:spacing w:after="1"/>
        <w:ind w:left="-15" w:right="-2"/>
      </w:pPr>
      <w:r>
        <w:t xml:space="preserve">Даже если вы выберете для ребенка самый лучший мультфильм или суперинтересную программу, не стоит оставлять его в виртуальном мире одного, лишая общения с вами. </w:t>
      </w:r>
    </w:p>
    <w:p w:rsidR="00BD5FE7" w:rsidRDefault="00BD5FE7" w:rsidP="00BD5FE7">
      <w:pPr>
        <w:spacing w:after="0"/>
        <w:ind w:left="-15" w:right="-2"/>
      </w:pPr>
      <w:r>
        <w:t xml:space="preserve"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 </w:t>
      </w:r>
    </w:p>
    <w:p w:rsidR="00BD5FE7" w:rsidRDefault="00BD5FE7" w:rsidP="00BD5FE7">
      <w:pPr>
        <w:ind w:left="-15" w:right="-2"/>
      </w:pPr>
      <w:r>
        <w:t xml:space="preserve"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 </w:t>
      </w:r>
    </w:p>
    <w:p w:rsidR="00A51A4D" w:rsidRDefault="00BD5FE7" w:rsidP="00BD5FE7">
      <w:pPr>
        <w:ind w:left="-15" w:right="-2"/>
      </w:pPr>
      <w: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A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3CAA"/>
    <w:multiLevelType w:val="hybridMultilevel"/>
    <w:tmpl w:val="E902883E"/>
    <w:lvl w:ilvl="0" w:tplc="46A47A04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E60F8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400B64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ABB9C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46EE2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EC876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C899A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0386C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A1682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6"/>
    <w:rsid w:val="00A51A4D"/>
    <w:rsid w:val="00BD5FE7"/>
    <w:rsid w:val="00C22616"/>
    <w:rsid w:val="00D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690C-978A-4EA1-BA6F-92E6FAE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E7"/>
    <w:pPr>
      <w:spacing w:after="29" w:line="256" w:lineRule="auto"/>
      <w:ind w:right="7" w:firstLine="4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1829</Words>
  <Characters>10431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4</cp:revision>
  <dcterms:created xsi:type="dcterms:W3CDTF">2020-09-05T22:11:00Z</dcterms:created>
  <dcterms:modified xsi:type="dcterms:W3CDTF">2020-09-07T06:31:00Z</dcterms:modified>
</cp:coreProperties>
</file>